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D86" w:rsidRPr="008B2C7D" w:rsidRDefault="00D470E8" w:rsidP="00CE03D0">
      <w:pPr>
        <w:spacing w:line="330" w:lineRule="exact"/>
        <w:ind w:leftChars="367" w:left="991"/>
      </w:pPr>
      <w:bookmarkStart w:id="0" w:name="OLE_LINK1"/>
      <w:r w:rsidRPr="001560C6">
        <w:rPr>
          <w:rFonts w:hint="eastAsia"/>
        </w:rPr>
        <w:t>岩手県の</w:t>
      </w:r>
      <w:r>
        <w:rPr>
          <w:rFonts w:hint="eastAsia"/>
        </w:rPr>
        <w:t>シロサケに寄生する</w:t>
      </w:r>
      <w:r w:rsidRPr="00C16EF6">
        <w:rPr>
          <w:i/>
        </w:rPr>
        <w:t xml:space="preserve">Anisakis simplex </w:t>
      </w:r>
      <w:proofErr w:type="spellStart"/>
      <w:r w:rsidRPr="00D13702">
        <w:t>sensu</w:t>
      </w:r>
      <w:proofErr w:type="spellEnd"/>
      <w:r w:rsidRPr="00D13702">
        <w:t xml:space="preserve"> </w:t>
      </w:r>
      <w:proofErr w:type="spellStart"/>
      <w:r w:rsidRPr="00D13702">
        <w:t>stricto</w:t>
      </w:r>
      <w:proofErr w:type="spellEnd"/>
      <w:r>
        <w:rPr>
          <w:rFonts w:hint="eastAsia"/>
        </w:rPr>
        <w:t>の分子系統解析</w:t>
      </w:r>
    </w:p>
    <w:p w:rsidR="00BE7D86" w:rsidRPr="008B2C7D" w:rsidRDefault="00BE7D86" w:rsidP="00EE39A9">
      <w:pPr>
        <w:spacing w:line="330" w:lineRule="exact"/>
        <w:ind w:firstLineChars="315" w:firstLine="850"/>
      </w:pPr>
      <w:r w:rsidRPr="008B2C7D">
        <w:rPr>
          <w:rFonts w:hint="eastAsia"/>
        </w:rPr>
        <w:t>〇</w:t>
      </w:r>
      <w:r w:rsidR="00D470E8">
        <w:rPr>
          <w:rFonts w:hint="eastAsia"/>
        </w:rPr>
        <w:t>神　さくら</w:t>
      </w:r>
      <w:r w:rsidR="00D470E8" w:rsidRPr="00D470E8">
        <w:rPr>
          <w:rFonts w:hint="eastAsia"/>
          <w:vertAlign w:val="superscript"/>
        </w:rPr>
        <w:t>1</w:t>
      </w:r>
      <w:r w:rsidR="00D470E8" w:rsidRPr="00D470E8">
        <w:rPr>
          <w:rFonts w:hint="eastAsia"/>
          <w:vertAlign w:val="superscript"/>
        </w:rPr>
        <w:t>）</w:t>
      </w:r>
      <w:r w:rsidR="00D470E8">
        <w:rPr>
          <w:rFonts w:hint="eastAsia"/>
        </w:rPr>
        <w:t>、尾針　由真</w:t>
      </w:r>
      <w:r w:rsidR="00D470E8">
        <w:rPr>
          <w:rFonts w:hint="eastAsia"/>
        </w:rPr>
        <w:t xml:space="preserve"> </w:t>
      </w:r>
      <w:r w:rsidR="00D470E8" w:rsidRPr="00D470E8">
        <w:rPr>
          <w:rFonts w:hint="eastAsia"/>
          <w:vertAlign w:val="superscript"/>
        </w:rPr>
        <w:t>1</w:t>
      </w:r>
      <w:r w:rsidR="00D470E8" w:rsidRPr="00D470E8">
        <w:rPr>
          <w:rFonts w:hint="eastAsia"/>
          <w:vertAlign w:val="superscript"/>
        </w:rPr>
        <w:t>）</w:t>
      </w:r>
      <w:r w:rsidR="00D470E8">
        <w:rPr>
          <w:rFonts w:hint="eastAsia"/>
        </w:rPr>
        <w:t>、塚越　英晴</w:t>
      </w:r>
      <w:r w:rsidR="00D470E8">
        <w:rPr>
          <w:rFonts w:hint="eastAsia"/>
          <w:vertAlign w:val="superscript"/>
        </w:rPr>
        <w:t>2</w:t>
      </w:r>
      <w:r w:rsidR="00D470E8" w:rsidRPr="00D470E8">
        <w:rPr>
          <w:rFonts w:hint="eastAsia"/>
          <w:vertAlign w:val="superscript"/>
        </w:rPr>
        <w:t>）</w:t>
      </w:r>
      <w:r w:rsidR="00D470E8">
        <w:rPr>
          <w:rFonts w:hint="eastAsia"/>
        </w:rPr>
        <w:t>、板垣　匡</w:t>
      </w:r>
      <w:r w:rsidR="00D470E8" w:rsidRPr="00D470E8">
        <w:rPr>
          <w:rFonts w:hint="eastAsia"/>
          <w:vertAlign w:val="superscript"/>
        </w:rPr>
        <w:t>1</w:t>
      </w:r>
      <w:r w:rsidR="00D470E8" w:rsidRPr="00D470E8">
        <w:rPr>
          <w:rFonts w:hint="eastAsia"/>
          <w:vertAlign w:val="superscript"/>
        </w:rPr>
        <w:t>）</w:t>
      </w:r>
      <w:r w:rsidR="00D470E8" w:rsidRPr="00D470E8">
        <w:rPr>
          <w:rFonts w:hint="eastAsia"/>
        </w:rPr>
        <w:t>1</w:t>
      </w:r>
      <w:r w:rsidR="00D470E8" w:rsidRPr="008B2C7D">
        <w:rPr>
          <w:rFonts w:hint="eastAsia"/>
        </w:rPr>
        <w:t>）</w:t>
      </w:r>
      <w:r w:rsidRPr="008B2C7D">
        <w:rPr>
          <w:rFonts w:hint="eastAsia"/>
        </w:rPr>
        <w:t>岩手大・獣医寄生虫、２）</w:t>
      </w:r>
      <w:r w:rsidR="00D470E8">
        <w:rPr>
          <w:rFonts w:hint="eastAsia"/>
        </w:rPr>
        <w:t>岩手大</w:t>
      </w:r>
      <w:r w:rsidRPr="008B2C7D">
        <w:rPr>
          <w:rFonts w:hint="eastAsia"/>
        </w:rPr>
        <w:t>・</w:t>
      </w:r>
      <w:r w:rsidR="00D470E8">
        <w:rPr>
          <w:rFonts w:hint="eastAsia"/>
        </w:rPr>
        <w:t>三陸水産</w:t>
      </w:r>
      <w:r w:rsidRPr="008B2C7D">
        <w:rPr>
          <w:rFonts w:hint="eastAsia"/>
        </w:rPr>
        <w:t>研究センター）</w:t>
      </w:r>
      <w:r w:rsidR="00EE39A9">
        <w:t xml:space="preserve">    </w:t>
      </w:r>
      <w:r w:rsidR="00D470E8">
        <w:t xml:space="preserve">Molecular analysis </w:t>
      </w:r>
      <w:r w:rsidR="00D470E8" w:rsidRPr="007C1222">
        <w:t xml:space="preserve">of </w:t>
      </w:r>
      <w:r w:rsidR="00D470E8" w:rsidRPr="00B20B55">
        <w:rPr>
          <w:i/>
        </w:rPr>
        <w:t>Anisakis</w:t>
      </w:r>
      <w:r w:rsidR="00D470E8" w:rsidRPr="007C1222">
        <w:t xml:space="preserve"> </w:t>
      </w:r>
      <w:r w:rsidR="00D470E8" w:rsidRPr="00C16EF6">
        <w:rPr>
          <w:i/>
        </w:rPr>
        <w:t xml:space="preserve">simplex </w:t>
      </w:r>
      <w:proofErr w:type="spellStart"/>
      <w:r w:rsidR="00D470E8" w:rsidRPr="00D13702">
        <w:t>sensu</w:t>
      </w:r>
      <w:proofErr w:type="spellEnd"/>
      <w:r w:rsidR="00D470E8" w:rsidRPr="00D13702">
        <w:t xml:space="preserve"> </w:t>
      </w:r>
      <w:proofErr w:type="spellStart"/>
      <w:r w:rsidR="00D470E8" w:rsidRPr="00D13702">
        <w:t>stricto</w:t>
      </w:r>
      <w:proofErr w:type="spellEnd"/>
      <w:r w:rsidR="00D470E8" w:rsidRPr="007C1222">
        <w:t xml:space="preserve"> </w:t>
      </w:r>
      <w:r w:rsidR="00D470E8">
        <w:t>in c</w:t>
      </w:r>
      <w:r w:rsidR="00D470E8" w:rsidRPr="007C1222">
        <w:t>hum salmon</w:t>
      </w:r>
      <w:r w:rsidR="00D470E8">
        <w:t>s</w:t>
      </w:r>
      <w:r w:rsidR="00D470E8" w:rsidRPr="00B20B55">
        <w:t xml:space="preserve"> in </w:t>
      </w:r>
      <w:r w:rsidR="00D470E8">
        <w:t>Iwate</w:t>
      </w:r>
      <w:r w:rsidR="00D470E8">
        <w:rPr>
          <w:rFonts w:hint="eastAsia"/>
        </w:rPr>
        <w:t>,</w:t>
      </w:r>
      <w:r w:rsidR="00D470E8">
        <w:t xml:space="preserve"> Japan</w:t>
      </w:r>
      <w:r w:rsidR="00D470E8">
        <w:t>.</w:t>
      </w:r>
      <w:r w:rsidRPr="008B2C7D">
        <w:rPr>
          <w:rFonts w:hint="eastAsia"/>
        </w:rPr>
        <w:t xml:space="preserve"> </w:t>
      </w:r>
      <w:proofErr w:type="spellStart"/>
      <w:r w:rsidR="00D470E8">
        <w:t>Jin</w:t>
      </w:r>
      <w:proofErr w:type="spellEnd"/>
      <w:r w:rsidRPr="008B2C7D">
        <w:rPr>
          <w:rFonts w:hint="eastAsia"/>
        </w:rPr>
        <w:t xml:space="preserve">, </w:t>
      </w:r>
      <w:r w:rsidR="00D470E8">
        <w:t>S</w:t>
      </w:r>
      <w:proofErr w:type="gramStart"/>
      <w:r w:rsidR="00D470E8">
        <w:t>.</w:t>
      </w:r>
      <w:r w:rsidRPr="008B2C7D">
        <w:rPr>
          <w:rFonts w:hint="eastAsia"/>
        </w:rPr>
        <w:t>,</w:t>
      </w:r>
      <w:proofErr w:type="gramEnd"/>
      <w:r w:rsidRPr="008B2C7D">
        <w:rPr>
          <w:rFonts w:hint="eastAsia"/>
        </w:rPr>
        <w:t xml:space="preserve"> </w:t>
      </w:r>
      <w:proofErr w:type="spellStart"/>
      <w:r w:rsidR="00D470E8">
        <w:t>Ohari</w:t>
      </w:r>
      <w:proofErr w:type="spellEnd"/>
      <w:r w:rsidRPr="008B2C7D">
        <w:rPr>
          <w:rFonts w:hint="eastAsia"/>
        </w:rPr>
        <w:t xml:space="preserve">, </w:t>
      </w:r>
      <w:r w:rsidR="00D470E8">
        <w:t>Y</w:t>
      </w:r>
      <w:proofErr w:type="gramStart"/>
      <w:r w:rsidRPr="008B2C7D">
        <w:rPr>
          <w:rFonts w:hint="eastAsia"/>
        </w:rPr>
        <w:t>.,</w:t>
      </w:r>
      <w:proofErr w:type="gramEnd"/>
      <w:r w:rsidRPr="008B2C7D">
        <w:rPr>
          <w:rFonts w:hint="eastAsia"/>
        </w:rPr>
        <w:t xml:space="preserve"> </w:t>
      </w:r>
      <w:proofErr w:type="spellStart"/>
      <w:r w:rsidR="00D470E8">
        <w:t>Tsukagoshi</w:t>
      </w:r>
      <w:proofErr w:type="spellEnd"/>
      <w:r w:rsidR="001D0315" w:rsidRPr="008B2C7D">
        <w:rPr>
          <w:rFonts w:hint="eastAsia"/>
        </w:rPr>
        <w:t xml:space="preserve">, </w:t>
      </w:r>
      <w:r w:rsidR="00D470E8">
        <w:t>H</w:t>
      </w:r>
      <w:r w:rsidR="001D0315" w:rsidRPr="008B2C7D">
        <w:rPr>
          <w:rFonts w:hint="eastAsia"/>
        </w:rPr>
        <w:t>.</w:t>
      </w:r>
      <w:r w:rsidR="00D470E8">
        <w:t xml:space="preserve"> and</w:t>
      </w:r>
      <w:r w:rsidR="001D0315" w:rsidRPr="008B2C7D">
        <w:rPr>
          <w:rFonts w:hint="eastAsia"/>
        </w:rPr>
        <w:t xml:space="preserve"> </w:t>
      </w:r>
      <w:r w:rsidR="002E7CC9" w:rsidRPr="008B2C7D">
        <w:rPr>
          <w:rFonts w:hint="eastAsia"/>
        </w:rPr>
        <w:t xml:space="preserve">Itagaki, </w:t>
      </w:r>
      <w:r w:rsidR="008B2C7D" w:rsidRPr="008B2C7D">
        <w:rPr>
          <w:rFonts w:hint="eastAsia"/>
        </w:rPr>
        <w:t>T</w:t>
      </w:r>
      <w:r w:rsidR="002E7CC9" w:rsidRPr="008B2C7D">
        <w:rPr>
          <w:rFonts w:hint="eastAsia"/>
        </w:rPr>
        <w:t>.</w:t>
      </w:r>
      <w:r w:rsidR="001D0315" w:rsidRPr="008B2C7D">
        <w:rPr>
          <w:rFonts w:hint="eastAsia"/>
        </w:rPr>
        <w:t xml:space="preserve"> </w:t>
      </w:r>
    </w:p>
    <w:p w:rsidR="00BE7D86" w:rsidRPr="008B2C7D" w:rsidRDefault="00BE7D86" w:rsidP="00AA2030">
      <w:pPr>
        <w:spacing w:line="330" w:lineRule="exact"/>
      </w:pPr>
    </w:p>
    <w:bookmarkEnd w:id="0"/>
    <w:p w:rsidR="00DD2DB6" w:rsidRPr="008B2C7D" w:rsidRDefault="006B23A5" w:rsidP="00AA2030">
      <w:pPr>
        <w:spacing w:line="330" w:lineRule="exact"/>
        <w:ind w:firstLineChars="100" w:firstLine="270"/>
        <w:rPr>
          <w:rFonts w:ascii="Times New Roman" w:hAnsi="Times New Roman"/>
        </w:rPr>
      </w:pPr>
      <w:r>
        <w:rPr>
          <w:rFonts w:hint="eastAsia"/>
        </w:rPr>
        <w:t>アニサキス症は日本では主に</w:t>
      </w:r>
      <w:r w:rsidRPr="00D73CCC">
        <w:rPr>
          <w:rFonts w:hint="eastAsia"/>
          <w:i/>
        </w:rPr>
        <w:t>A</w:t>
      </w:r>
      <w:r w:rsidRPr="00D73CCC">
        <w:rPr>
          <w:i/>
        </w:rPr>
        <w:t>nisakis</w:t>
      </w:r>
      <w:r>
        <w:rPr>
          <w:rFonts w:hint="eastAsia"/>
        </w:rPr>
        <w:t>属と</w:t>
      </w:r>
      <w:proofErr w:type="spellStart"/>
      <w:r w:rsidRPr="00D73CCC">
        <w:rPr>
          <w:rFonts w:hint="eastAsia"/>
          <w:i/>
        </w:rPr>
        <w:t>P</w:t>
      </w:r>
      <w:r w:rsidRPr="00D73CCC">
        <w:rPr>
          <w:i/>
        </w:rPr>
        <w:t>seudoterranova</w:t>
      </w:r>
      <w:proofErr w:type="spellEnd"/>
      <w:r>
        <w:rPr>
          <w:rFonts w:hint="eastAsia"/>
        </w:rPr>
        <w:t>属の幼虫が原因となり、様々な地域や魚種でその寄生状況が明らかにされている。一方、岩手県は本州一の鮭の漁獲量を誇るが、そのアニサキス幼虫寄生状況についての情報はほとんどない。そこで本研究では、岩手県の河川に遡上するシロサケのアニサキス寄生状況を調査するとともに、その分子学的種同定および系統関係の解析を行った。</w:t>
      </w:r>
      <w:r>
        <w:rPr>
          <w:rFonts w:hint="eastAsia"/>
        </w:rPr>
        <w:t>2</w:t>
      </w:r>
      <w:r>
        <w:t>016</w:t>
      </w:r>
      <w:r>
        <w:rPr>
          <w:rFonts w:hint="eastAsia"/>
        </w:rPr>
        <w:t>年～</w:t>
      </w:r>
      <w:r>
        <w:rPr>
          <w:rFonts w:hint="eastAsia"/>
        </w:rPr>
        <w:t>2</w:t>
      </w:r>
      <w:r>
        <w:t>018</w:t>
      </w:r>
      <w:r>
        <w:rPr>
          <w:rFonts w:hint="eastAsia"/>
        </w:rPr>
        <w:t>年の</w:t>
      </w:r>
      <w:r>
        <w:rPr>
          <w:rFonts w:hint="eastAsia"/>
        </w:rPr>
        <w:t>1</w:t>
      </w:r>
      <w:r>
        <w:t>0</w:t>
      </w:r>
      <w:r>
        <w:rPr>
          <w:rFonts w:hint="eastAsia"/>
        </w:rPr>
        <w:t>～</w:t>
      </w:r>
      <w:r>
        <w:rPr>
          <w:rFonts w:hint="eastAsia"/>
        </w:rPr>
        <w:t>1</w:t>
      </w:r>
      <w:r>
        <w:t>2</w:t>
      </w:r>
      <w:r>
        <w:rPr>
          <w:rFonts w:hint="eastAsia"/>
        </w:rPr>
        <w:t>月に岩手県の</w:t>
      </w:r>
      <w:r>
        <w:t>3</w:t>
      </w:r>
      <w:r>
        <w:rPr>
          <w:rFonts w:hint="eastAsia"/>
        </w:rPr>
        <w:t>河川より捕獲したシロサケを解剖し、内臓、背側筋、腹側筋に分けた後、内臓表面は肉眼により、筋肉は圧平法によりアニサキス幼虫を検査した。最大</w:t>
      </w:r>
      <w:r>
        <w:t>10</w:t>
      </w:r>
      <w:r>
        <w:rPr>
          <w:rFonts w:hint="eastAsia"/>
        </w:rPr>
        <w:t>虫体</w:t>
      </w:r>
      <w:r>
        <w:rPr>
          <w:rFonts w:hint="eastAsia"/>
        </w:rPr>
        <w:t>/</w:t>
      </w:r>
      <w:r>
        <w:rPr>
          <w:rFonts w:hint="eastAsia"/>
        </w:rPr>
        <w:t>サケをランダムに選び、</w:t>
      </w:r>
      <w:r>
        <w:t>343</w:t>
      </w:r>
      <w:r>
        <w:rPr>
          <w:rFonts w:hint="eastAsia"/>
        </w:rPr>
        <w:t>虫体について頭部と尾部を切除して形態を確認した後、残りの虫体中央部より全</w:t>
      </w:r>
      <w:r>
        <w:rPr>
          <w:rFonts w:hint="eastAsia"/>
        </w:rPr>
        <w:t>D</w:t>
      </w:r>
      <w:r>
        <w:t>NA</w:t>
      </w:r>
      <w:r>
        <w:rPr>
          <w:rFonts w:hint="eastAsia"/>
        </w:rPr>
        <w:t>を抽出した。</w:t>
      </w:r>
      <w:bookmarkStart w:id="1" w:name="_Hlk532892885"/>
      <w:r w:rsidRPr="00106C0D">
        <w:t>ITS1-5.8S-ITS2</w:t>
      </w:r>
      <w:r w:rsidRPr="00106C0D">
        <w:t>領域</w:t>
      </w:r>
      <w:bookmarkEnd w:id="1"/>
      <w:r>
        <w:rPr>
          <w:rFonts w:hint="eastAsia"/>
        </w:rPr>
        <w:t>の</w:t>
      </w:r>
      <w:r>
        <w:rPr>
          <w:rFonts w:hint="eastAsia"/>
        </w:rPr>
        <w:t>D</w:t>
      </w:r>
      <w:r>
        <w:t>NA</w:t>
      </w:r>
      <w:r>
        <w:rPr>
          <w:rFonts w:hint="eastAsia"/>
        </w:rPr>
        <w:t>を</w:t>
      </w:r>
      <w:r>
        <w:rPr>
          <w:rFonts w:hint="eastAsia"/>
        </w:rPr>
        <w:t>P</w:t>
      </w:r>
      <w:r>
        <w:t>CR-RFLP</w:t>
      </w:r>
      <w:r>
        <w:rPr>
          <w:rFonts w:hint="eastAsia"/>
        </w:rPr>
        <w:t>法</w:t>
      </w:r>
      <w:bookmarkStart w:id="2" w:name="_GoBack"/>
      <w:bookmarkEnd w:id="2"/>
      <w:r>
        <w:rPr>
          <w:rFonts w:hint="eastAsia"/>
        </w:rPr>
        <w:t>により解析し、種同定を行った。またミトコンドリアの</w:t>
      </w:r>
      <w:r w:rsidRPr="00106C0D">
        <w:rPr>
          <w:rFonts w:hint="eastAsia"/>
          <w:i/>
        </w:rPr>
        <w:t>c</w:t>
      </w:r>
      <w:r w:rsidRPr="00106C0D">
        <w:rPr>
          <w:i/>
        </w:rPr>
        <w:t>ox2</w:t>
      </w:r>
      <w:r>
        <w:rPr>
          <w:rFonts w:hint="eastAsia"/>
        </w:rPr>
        <w:t>領域の塩基配列を</w:t>
      </w:r>
      <w:r>
        <w:rPr>
          <w:rFonts w:hint="eastAsia"/>
        </w:rPr>
        <w:t>P</w:t>
      </w:r>
      <w:r>
        <w:t>CR-</w:t>
      </w:r>
      <w:r>
        <w:rPr>
          <w:rFonts w:hint="eastAsia"/>
        </w:rPr>
        <w:t>ダイレクトシーケンス法により決定し、分子系統学的解析を行った。シロサケ</w:t>
      </w:r>
      <w:r>
        <w:rPr>
          <w:rFonts w:hint="eastAsia"/>
        </w:rPr>
        <w:t>4</w:t>
      </w:r>
      <w:r>
        <w:t>7</w:t>
      </w:r>
      <w:r>
        <w:rPr>
          <w:rFonts w:hint="eastAsia"/>
        </w:rPr>
        <w:t>頭全てでアニサキス幼虫の寄生が確認され（</w:t>
      </w:r>
      <w:r>
        <w:rPr>
          <w:rFonts w:hint="eastAsia"/>
        </w:rPr>
        <w:t>1</w:t>
      </w:r>
      <w:r>
        <w:rPr>
          <w:rFonts w:hint="eastAsia"/>
        </w:rPr>
        <w:t>～</w:t>
      </w:r>
      <w:r>
        <w:rPr>
          <w:rFonts w:hint="eastAsia"/>
        </w:rPr>
        <w:t>1</w:t>
      </w:r>
      <w:r>
        <w:t>84</w:t>
      </w:r>
      <w:r>
        <w:rPr>
          <w:rFonts w:hint="eastAsia"/>
        </w:rPr>
        <w:t>虫体</w:t>
      </w:r>
      <w:r>
        <w:rPr>
          <w:rFonts w:hint="eastAsia"/>
        </w:rPr>
        <w:t>/</w:t>
      </w:r>
      <w:r>
        <w:rPr>
          <w:rFonts w:hint="eastAsia"/>
        </w:rPr>
        <w:t>サケ、平均寄生数</w:t>
      </w:r>
      <w:r>
        <w:rPr>
          <w:rFonts w:hint="eastAsia"/>
        </w:rPr>
        <w:t>2</w:t>
      </w:r>
      <w:r>
        <w:t>5.3</w:t>
      </w:r>
      <w:r>
        <w:rPr>
          <w:rFonts w:hint="eastAsia"/>
        </w:rPr>
        <w:t>）、その大部分は筋肉内から検出された。解析された虫体は形態学的に全て</w:t>
      </w:r>
      <w:r w:rsidRPr="00D73CCC">
        <w:rPr>
          <w:rFonts w:hint="eastAsia"/>
          <w:i/>
        </w:rPr>
        <w:t>A</w:t>
      </w:r>
      <w:r w:rsidRPr="00D73CCC">
        <w:rPr>
          <w:i/>
        </w:rPr>
        <w:t>nisakis</w:t>
      </w:r>
      <w:r>
        <w:t xml:space="preserve"> </w:t>
      </w:r>
      <w:r>
        <w:rPr>
          <w:rFonts w:hint="eastAsia"/>
        </w:rPr>
        <w:t>Ⅰ型幼虫と同定され、</w:t>
      </w:r>
      <w:r w:rsidRPr="00A30786">
        <w:t>PCR-RFLP</w:t>
      </w:r>
      <w:r w:rsidRPr="00A30786">
        <w:t>法</w:t>
      </w:r>
      <w:r>
        <w:rPr>
          <w:rFonts w:hint="eastAsia"/>
        </w:rPr>
        <w:t>で全て</w:t>
      </w:r>
      <w:r w:rsidRPr="00D73CCC">
        <w:rPr>
          <w:rFonts w:hint="eastAsia"/>
          <w:i/>
        </w:rPr>
        <w:t>A</w:t>
      </w:r>
      <w:r w:rsidRPr="00D73CCC">
        <w:rPr>
          <w:i/>
        </w:rPr>
        <w:t xml:space="preserve">nisakis simplex </w:t>
      </w:r>
      <w:proofErr w:type="spellStart"/>
      <w:r w:rsidRPr="006B23A5">
        <w:t>sensu</w:t>
      </w:r>
      <w:proofErr w:type="spellEnd"/>
      <w:r w:rsidRPr="006B23A5">
        <w:t xml:space="preserve"> </w:t>
      </w:r>
      <w:proofErr w:type="spellStart"/>
      <w:r w:rsidRPr="006B23A5">
        <w:t>stricto</w:t>
      </w:r>
      <w:proofErr w:type="spellEnd"/>
      <w:r>
        <w:rPr>
          <w:rFonts w:hint="eastAsia"/>
        </w:rPr>
        <w:t>と同定された。</w:t>
      </w:r>
      <w:r w:rsidRPr="00816B3A">
        <w:rPr>
          <w:i/>
        </w:rPr>
        <w:t>A. simplex</w:t>
      </w:r>
      <w:r w:rsidRPr="006B23A5">
        <w:t xml:space="preserve"> s. s.</w:t>
      </w:r>
      <w:r>
        <w:rPr>
          <w:rFonts w:hint="eastAsia"/>
        </w:rPr>
        <w:t>の</w:t>
      </w:r>
      <w:r w:rsidRPr="00FE7EDC">
        <w:rPr>
          <w:i/>
        </w:rPr>
        <w:t>cox</w:t>
      </w:r>
      <w:r w:rsidRPr="00FE7EDC">
        <w:rPr>
          <w:rFonts w:hint="eastAsia"/>
          <w:i/>
        </w:rPr>
        <w:t>2</w:t>
      </w:r>
      <w:r>
        <w:rPr>
          <w:rFonts w:hint="eastAsia"/>
        </w:rPr>
        <w:t>領域では</w:t>
      </w:r>
      <w:r>
        <w:rPr>
          <w:rFonts w:hint="eastAsia"/>
        </w:rPr>
        <w:t>2</w:t>
      </w:r>
      <w:r>
        <w:t>12</w:t>
      </w:r>
      <w:r>
        <w:rPr>
          <w:rFonts w:hint="eastAsia"/>
        </w:rPr>
        <w:t>のハプロタイプが識別されたが、分子系統学的解析によって明瞭な遺伝学的構造は確認されなかった。岩手県のシロサケが回遊すると考えられている海域においては、中間宿主である魚介類や終宿主であるクジラ類の移動により、</w:t>
      </w:r>
      <w:r w:rsidRPr="005067AF">
        <w:rPr>
          <w:rFonts w:hint="eastAsia"/>
          <w:i/>
        </w:rPr>
        <w:t>A</w:t>
      </w:r>
      <w:r w:rsidRPr="005067AF">
        <w:rPr>
          <w:i/>
        </w:rPr>
        <w:t xml:space="preserve">. simplex </w:t>
      </w:r>
      <w:proofErr w:type="spellStart"/>
      <w:r w:rsidRPr="006B23A5">
        <w:t>s.s.</w:t>
      </w:r>
      <w:proofErr w:type="spellEnd"/>
      <w:r>
        <w:rPr>
          <w:rFonts w:hint="eastAsia"/>
        </w:rPr>
        <w:t>の遺伝的多様性は極めて高いと考えられた。</w:t>
      </w:r>
    </w:p>
    <w:sectPr w:rsidR="00DD2DB6" w:rsidRPr="008B2C7D" w:rsidSect="003855D1">
      <w:pgSz w:w="10319" w:h="14572" w:code="13"/>
      <w:pgMar w:top="1418" w:right="1361" w:bottom="2041" w:left="1361" w:header="851" w:footer="992" w:gutter="0"/>
      <w:paperSrc w:first="1" w:other="1"/>
      <w:cols w:space="425"/>
      <w:docGrid w:type="linesAndChars" w:linePitch="4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B9F" w:rsidRDefault="00540B9F" w:rsidP="00FE2DDA">
      <w:r>
        <w:separator/>
      </w:r>
    </w:p>
  </w:endnote>
  <w:endnote w:type="continuationSeparator" w:id="0">
    <w:p w:rsidR="00540B9F" w:rsidRDefault="00540B9F" w:rsidP="00FE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B9F" w:rsidRDefault="00540B9F" w:rsidP="00FE2DDA">
      <w:r>
        <w:separator/>
      </w:r>
    </w:p>
  </w:footnote>
  <w:footnote w:type="continuationSeparator" w:id="0">
    <w:p w:rsidR="00540B9F" w:rsidRDefault="00540B9F" w:rsidP="00FE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86"/>
    <w:rsid w:val="00040D68"/>
    <w:rsid w:val="0007560C"/>
    <w:rsid w:val="001B087F"/>
    <w:rsid w:val="001D0315"/>
    <w:rsid w:val="00240E8B"/>
    <w:rsid w:val="00246006"/>
    <w:rsid w:val="002E7CC9"/>
    <w:rsid w:val="003734F0"/>
    <w:rsid w:val="003855D1"/>
    <w:rsid w:val="003B29B1"/>
    <w:rsid w:val="00476DD8"/>
    <w:rsid w:val="004D1CB1"/>
    <w:rsid w:val="00512517"/>
    <w:rsid w:val="00540B9F"/>
    <w:rsid w:val="0063737A"/>
    <w:rsid w:val="006960A2"/>
    <w:rsid w:val="006B23A5"/>
    <w:rsid w:val="00704306"/>
    <w:rsid w:val="00712536"/>
    <w:rsid w:val="008B2C7D"/>
    <w:rsid w:val="008C5174"/>
    <w:rsid w:val="009B032D"/>
    <w:rsid w:val="00AA2030"/>
    <w:rsid w:val="00BE03A3"/>
    <w:rsid w:val="00BE7D86"/>
    <w:rsid w:val="00CE03D0"/>
    <w:rsid w:val="00CE0403"/>
    <w:rsid w:val="00D41E0D"/>
    <w:rsid w:val="00D470E8"/>
    <w:rsid w:val="00DB6EDA"/>
    <w:rsid w:val="00DD2DB6"/>
    <w:rsid w:val="00E40D39"/>
    <w:rsid w:val="00EE39A9"/>
    <w:rsid w:val="00F75392"/>
    <w:rsid w:val="00FD5760"/>
    <w:rsid w:val="00FE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EE81FF"/>
  <w15:docId w15:val="{1EBD0039-D77D-6548-AE33-33937FE4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D86"/>
    <w:pPr>
      <w:widowControl w:val="0"/>
      <w:jc w:val="both"/>
    </w:pPr>
    <w:rPr>
      <w:rFonts w:ascii="Century" w:eastAsia="ＭＳ 明朝" w:hAnsi="Century" w:cs="Times New Roman"/>
      <w:spacing w:val="-2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2DDA"/>
    <w:pPr>
      <w:tabs>
        <w:tab w:val="center" w:pos="4252"/>
        <w:tab w:val="right" w:pos="8504"/>
      </w:tabs>
      <w:snapToGrid w:val="0"/>
    </w:pPr>
  </w:style>
  <w:style w:type="character" w:customStyle="1" w:styleId="a4">
    <w:name w:val="ヘッダー (文字)"/>
    <w:basedOn w:val="a0"/>
    <w:link w:val="a3"/>
    <w:uiPriority w:val="99"/>
    <w:semiHidden/>
    <w:rsid w:val="00FE2DDA"/>
    <w:rPr>
      <w:rFonts w:ascii="Century" w:eastAsia="ＭＳ 明朝" w:hAnsi="Century" w:cs="Times New Roman"/>
      <w:spacing w:val="-20"/>
      <w:sz w:val="30"/>
      <w:szCs w:val="30"/>
    </w:rPr>
  </w:style>
  <w:style w:type="paragraph" w:styleId="a5">
    <w:name w:val="footer"/>
    <w:basedOn w:val="a"/>
    <w:link w:val="a6"/>
    <w:uiPriority w:val="99"/>
    <w:semiHidden/>
    <w:unhideWhenUsed/>
    <w:rsid w:val="00FE2DDA"/>
    <w:pPr>
      <w:tabs>
        <w:tab w:val="center" w:pos="4252"/>
        <w:tab w:val="right" w:pos="8504"/>
      </w:tabs>
      <w:snapToGrid w:val="0"/>
    </w:pPr>
  </w:style>
  <w:style w:type="character" w:customStyle="1" w:styleId="a6">
    <w:name w:val="フッター (文字)"/>
    <w:basedOn w:val="a0"/>
    <w:link w:val="a5"/>
    <w:uiPriority w:val="99"/>
    <w:semiHidden/>
    <w:rsid w:val="00FE2DDA"/>
    <w:rPr>
      <w:rFonts w:ascii="Century" w:eastAsia="ＭＳ 明朝" w:hAnsi="Century" w:cs="Times New Roman"/>
      <w:spacing w:val="-20"/>
      <w:sz w:val="30"/>
      <w:szCs w:val="30"/>
    </w:rPr>
  </w:style>
  <w:style w:type="paragraph" w:styleId="a7">
    <w:name w:val="Balloon Text"/>
    <w:basedOn w:val="a"/>
    <w:link w:val="a8"/>
    <w:uiPriority w:val="99"/>
    <w:semiHidden/>
    <w:unhideWhenUsed/>
    <w:rsid w:val="001D0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0315"/>
    <w:rPr>
      <w:rFonts w:asciiTheme="majorHAnsi" w:eastAsiaTheme="majorEastAsia" w:hAnsiTheme="majorHAnsi" w:cstheme="majorBidi"/>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1247-D75C-D542-90C4-4B1BF273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dc:creator>
  <cp:lastModifiedBy>Microsoft Office User</cp:lastModifiedBy>
  <cp:revision>2</cp:revision>
  <cp:lastPrinted>2013-09-09T09:36:00Z</cp:lastPrinted>
  <dcterms:created xsi:type="dcterms:W3CDTF">2019-07-11T10:25:00Z</dcterms:created>
  <dcterms:modified xsi:type="dcterms:W3CDTF">2019-07-11T10:25:00Z</dcterms:modified>
</cp:coreProperties>
</file>